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1"/>
      </w:tblGrid>
      <w:tr w:rsidR="006D2479" w:rsidRPr="006D2479" w:rsidTr="006D2479">
        <w:trPr>
          <w:tblCellSpacing w:w="0" w:type="dxa"/>
        </w:trPr>
        <w:tc>
          <w:tcPr>
            <w:tcW w:w="0" w:type="auto"/>
            <w:vAlign w:val="center"/>
            <w:hideMark/>
          </w:tcPr>
          <w:p w:rsidR="006D2479" w:rsidRPr="006D2479" w:rsidRDefault="006D2479" w:rsidP="006D2479">
            <w:pPr>
              <w:jc w:val="center"/>
              <w:rPr>
                <w:rFonts w:eastAsia="Times New Roman" w:cs="Times New Roman"/>
                <w:sz w:val="25"/>
                <w:szCs w:val="25"/>
                <w:lang w:eastAsia="vi-VN"/>
              </w:rPr>
            </w:pPr>
          </w:p>
        </w:tc>
      </w:tr>
      <w:tr w:rsidR="006D2479" w:rsidRPr="006D2479" w:rsidTr="006D247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1"/>
            </w:tblGrid>
            <w:tr w:rsidR="006D2479" w:rsidRPr="006D2479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D2479" w:rsidRPr="006D2479" w:rsidRDefault="006D2479" w:rsidP="006D2479">
                  <w:pPr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vi-VN"/>
                    </w:rPr>
                  </w:pPr>
                  <w:r w:rsidRPr="006D2479">
                    <w:rPr>
                      <w:rFonts w:eastAsia="Times New Roman" w:cs="Times New Roman"/>
                      <w:b/>
                      <w:sz w:val="24"/>
                      <w:szCs w:val="24"/>
                      <w:lang w:eastAsia="vi-VN"/>
                    </w:rPr>
                    <w:t>Trung tâm dịch vụ bán đấu giá tài sản tổ chức đấu giá:</w:t>
                  </w:r>
                </w:p>
              </w:tc>
            </w:tr>
            <w:tr w:rsidR="006D2479" w:rsidRPr="006D2479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D2479" w:rsidRPr="006D2479" w:rsidRDefault="006D2479" w:rsidP="006D2479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6D2479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​</w:t>
                  </w:r>
                </w:p>
                <w:p w:rsidR="006D2479" w:rsidRPr="006D2479" w:rsidRDefault="006D2479" w:rsidP="006D2479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6D2479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>1- Tên, địa chỉ tổ chức đấu giá:</w:t>
                  </w:r>
                  <w:r w:rsidRPr="006D2479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 Trung tâm dịch vụ bán đấu giá tài sản - số 7/109 Phạm Ngũ Lão – thành phố Hải Dương</w:t>
                  </w:r>
                </w:p>
                <w:p w:rsidR="006D2479" w:rsidRPr="006D2479" w:rsidRDefault="006D2479" w:rsidP="006D2479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6D2479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>2- Tên, địa chỉ của người có tài sản đấu giá: </w:t>
                  </w:r>
                  <w:r w:rsidRPr="006D2479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UBND xã Nam Hồng, huyện Nam Sách</w:t>
                  </w:r>
                </w:p>
                <w:p w:rsidR="006D2479" w:rsidRPr="006D2479" w:rsidRDefault="006D2479" w:rsidP="006D2479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6D2479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>3- Thời gian, địa điểm đấu giá tài sản:</w:t>
                  </w:r>
                  <w:r w:rsidRPr="006D2479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 8giờ 30 phút ngày 10-5-2018 tại UBND xã Nam Hồng.</w:t>
                  </w:r>
                </w:p>
                <w:p w:rsidR="006D2479" w:rsidRPr="006D2479" w:rsidRDefault="006D2479" w:rsidP="006D2479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6D2479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>4-Tên tài sản đấu giá, nơi có tài sản đấu giá:</w:t>
                  </w:r>
                  <w:r w:rsidRPr="006D2479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 QSD 3.110m2 đất ở được chia thành 31 lô tại khu dân cư mới xã Nam Hồng, huyện Nam Sách.</w:t>
                  </w:r>
                </w:p>
                <w:p w:rsidR="006D2479" w:rsidRPr="006D2479" w:rsidRDefault="006D2479" w:rsidP="006D2479">
                  <w:pPr>
                    <w:spacing w:before="100" w:beforeAutospacing="1" w:after="100" w:afterAutospacing="1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6D2479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>5- Giá khởi điểm của tài sản đấu giá, tiền đặt trước</w:t>
                  </w:r>
                </w:p>
                <w:p w:rsidR="006D2479" w:rsidRPr="006D2479" w:rsidRDefault="006D2479" w:rsidP="006D2479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6D2479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            - Giá khởi điểm  </w:t>
                  </w:r>
                  <w:r w:rsidRPr="006D2479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>4,5 triệu đồng </w:t>
                  </w:r>
                  <w:r w:rsidRPr="006D2479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/01m</w:t>
                  </w:r>
                  <w:r w:rsidRPr="006D2479">
                    <w:rPr>
                      <w:rFonts w:eastAsia="Times New Roman" w:cs="Times New Roman"/>
                      <w:sz w:val="24"/>
                      <w:szCs w:val="24"/>
                      <w:vertAlign w:val="superscript"/>
                      <w:lang w:eastAsia="vi-VN"/>
                    </w:rPr>
                    <w:t>2</w:t>
                  </w:r>
                  <w:r w:rsidRPr="006D2479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.</w:t>
                  </w:r>
                </w:p>
                <w:p w:rsidR="006D2479" w:rsidRPr="006D2479" w:rsidRDefault="006D2479" w:rsidP="006D2479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6D2479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- Tiền đặt trước: </w:t>
                  </w:r>
                  <w:r w:rsidRPr="006D2479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>50 triệu đồng/01 hồ sơ.</w:t>
                  </w:r>
                </w:p>
                <w:p w:rsidR="006D2479" w:rsidRPr="006D2479" w:rsidRDefault="006D2479" w:rsidP="006D2479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6D2479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>6- Thời gian, địa điểm, điều kiện, cách thức đăng ký tham gia đấu giá</w:t>
                  </w:r>
                </w:p>
                <w:p w:rsidR="006D2479" w:rsidRPr="006D2479" w:rsidRDefault="006D2479" w:rsidP="006D2479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6D2479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- Thời gian, địa điểm, cách thức đăng ký: Khách hàng tham gia đấu giá đăng ký trực tiếp từ ngày 09-4-2018 đến 16 giờ ngày 7 -5- 2018 tại Trung tâm hoặc UBND xã Nam Hồng.</w:t>
                  </w:r>
                </w:p>
                <w:p w:rsidR="006D2479" w:rsidRPr="006D2479" w:rsidRDefault="006D2479" w:rsidP="006D2479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6D2479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- Điều kiện: Hộ gia đình, cá nhân có đủ năng lực hành vi dân sự, có nhu cầu sử dụng làm nhà ở theo quy hoạch đã được cơ quan nhà nước có thẩm quyền phê duyệt.</w:t>
                  </w:r>
                </w:p>
                <w:p w:rsidR="006D2479" w:rsidRPr="006D2479" w:rsidRDefault="006D2479" w:rsidP="006D2479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6D2479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>7- Phương thức, hình thức đấu giá: </w:t>
                  </w:r>
                  <w:r w:rsidRPr="006D2479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Trả giá trực tiếp bằng phiếu giá một lần theo phương thức trả giá lên.</w:t>
                  </w:r>
                </w:p>
                <w:p w:rsidR="006D2479" w:rsidRPr="006D2479" w:rsidRDefault="006D2479" w:rsidP="006D2479">
                  <w:pPr>
                    <w:spacing w:before="100" w:beforeAutospacing="1" w:after="100" w:afterAutospacing="1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</w:pPr>
                  <w:r w:rsidRPr="006D2479">
                    <w:rPr>
                      <w:rFonts w:eastAsia="Times New Roman" w:cs="Times New Roman"/>
                      <w:sz w:val="24"/>
                      <w:szCs w:val="24"/>
                      <w:lang w:eastAsia="vi-VN"/>
                    </w:rPr>
                    <w:t>            Mọi chi tiết liên hệ tại Trung tâm dịch vụ bán đấu giá tài sản, số 7/109 Phạm Ngũ Lão, TP Hải Dương, điện thoại: 0220.3845.363.</w:t>
                  </w:r>
                </w:p>
              </w:tc>
            </w:tr>
          </w:tbl>
          <w:p w:rsidR="006D2479" w:rsidRPr="006D2479" w:rsidRDefault="006D2479" w:rsidP="006D2479">
            <w:pPr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</w:tr>
    </w:tbl>
    <w:p w:rsidR="00E15D20" w:rsidRPr="006D2479" w:rsidRDefault="00E15D20"/>
    <w:sectPr w:rsidR="00E15D20" w:rsidRPr="006D2479" w:rsidSect="007810D5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D2479"/>
    <w:rsid w:val="006D2479"/>
    <w:rsid w:val="007810D5"/>
    <w:rsid w:val="00E15D20"/>
    <w:rsid w:val="00E3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247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6D24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2019-05-23T09:37:00Z</dcterms:created>
  <dcterms:modified xsi:type="dcterms:W3CDTF">2019-05-23T09:37:00Z</dcterms:modified>
</cp:coreProperties>
</file>